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5A" w:rsidRPr="00C219F4" w:rsidRDefault="0026055A" w:rsidP="00E47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1 – M</w:t>
      </w:r>
      <w:r w:rsidR="00C219F4">
        <w:rPr>
          <w:rFonts w:ascii="Times New Roman" w:hAnsi="Times New Roman" w:cs="Times New Roman"/>
          <w:sz w:val="24"/>
          <w:szCs w:val="24"/>
        </w:rPr>
        <w:t>3</w:t>
      </w:r>
      <w:r w:rsidRPr="00C219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E12">
        <w:rPr>
          <w:rFonts w:ascii="Times New Roman" w:hAnsi="Times New Roman" w:cs="Times New Roman"/>
          <w:sz w:val="24"/>
          <w:szCs w:val="24"/>
        </w:rPr>
        <w:t>măsurii</w:t>
      </w:r>
      <w:proofErr w:type="spellEnd"/>
    </w:p>
    <w:p w:rsidR="0026055A" w:rsidRPr="00C219F4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Pr="00C219F4" w:rsidRDefault="0026055A" w:rsidP="00E478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9F4">
        <w:rPr>
          <w:rFonts w:ascii="Times New Roman" w:hAnsi="Times New Roman" w:cs="Times New Roman"/>
          <w:b/>
          <w:sz w:val="24"/>
          <w:szCs w:val="24"/>
        </w:rPr>
        <w:t xml:space="preserve">FORMULAR DE ÎNSCRIERE </w:t>
      </w:r>
      <w:proofErr w:type="spellStart"/>
      <w:r w:rsidRPr="00C219F4">
        <w:rPr>
          <w:rFonts w:ascii="Times New Roman" w:hAnsi="Times New Roman" w:cs="Times New Roman"/>
          <w:b/>
          <w:sz w:val="24"/>
          <w:szCs w:val="24"/>
        </w:rPr>
        <w:t>etapa</w:t>
      </w:r>
      <w:proofErr w:type="spellEnd"/>
      <w:r w:rsidRPr="00C219F4">
        <w:rPr>
          <w:rFonts w:ascii="Times New Roman" w:hAnsi="Times New Roman" w:cs="Times New Roman"/>
          <w:b/>
          <w:sz w:val="24"/>
          <w:szCs w:val="24"/>
        </w:rPr>
        <w:t xml:space="preserve"> 1 – </w:t>
      </w:r>
      <w:proofErr w:type="spellStart"/>
      <w:r w:rsidRPr="00C219F4">
        <w:rPr>
          <w:rFonts w:ascii="Times New Roman" w:hAnsi="Times New Roman" w:cs="Times New Roman"/>
          <w:b/>
          <w:sz w:val="24"/>
          <w:szCs w:val="24"/>
        </w:rPr>
        <w:t>creare</w:t>
      </w:r>
      <w:proofErr w:type="spellEnd"/>
      <w:r w:rsidRPr="00C21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b/>
          <w:sz w:val="24"/>
          <w:szCs w:val="24"/>
        </w:rPr>
        <w:t>profil</w:t>
      </w:r>
      <w:proofErr w:type="spellEnd"/>
    </w:p>
    <w:p w:rsidR="0026055A" w:rsidRPr="00C219F4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Profilul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Meu:</w:t>
      </w:r>
    </w:p>
    <w:p w:rsidR="0026055A" w:rsidRPr="00C219F4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: __________________     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: _________________ </w:t>
      </w:r>
    </w:p>
    <w:p w:rsidR="0026055A" w:rsidRPr="00C219F4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9F4">
        <w:rPr>
          <w:rFonts w:ascii="Times New Roman" w:hAnsi="Times New Roman" w:cs="Times New Roman"/>
          <w:sz w:val="24"/>
          <w:szCs w:val="24"/>
        </w:rPr>
        <w:t xml:space="preserve">CNP: ____________________    BI/CI:   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C219F4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: __________________    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Țara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C219F4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Echivalent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: ____________________    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Localitate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C219F4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: ____________________    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: ____________________  </w:t>
      </w:r>
    </w:p>
    <w:p w:rsidR="0026055A" w:rsidRPr="00C219F4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9F4">
        <w:rPr>
          <w:rFonts w:ascii="Times New Roman" w:hAnsi="Times New Roman" w:cs="Times New Roman"/>
          <w:sz w:val="24"/>
          <w:szCs w:val="24"/>
        </w:rPr>
        <w:t>Bloc/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Scară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Apartament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: ____________________  </w:t>
      </w:r>
    </w:p>
    <w:p w:rsidR="0026055A" w:rsidRPr="00C219F4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9F4">
        <w:rPr>
          <w:rFonts w:ascii="Times New Roman" w:hAnsi="Times New Roman" w:cs="Times New Roman"/>
          <w:sz w:val="24"/>
          <w:szCs w:val="24"/>
        </w:rPr>
        <w:t xml:space="preserve">Cod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: ____________________  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6055A" w:rsidRPr="00C219F4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Pr="00C219F4" w:rsidRDefault="0026055A" w:rsidP="0065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folosirii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site,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declarați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sunteți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ca Ministerul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Afaceri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împuternicească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partenerii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schemelor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stat,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Agențiile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pentru IMM,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Atragere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Exportului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, Serviciul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Telecomunicații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băncile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prelucreze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stat,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respectând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(UE) 2016/679 al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Directivei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95/46/CE (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) pus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nr.190/2018.</w:t>
      </w:r>
    </w:p>
    <w:p w:rsidR="0026055A" w:rsidRPr="00C219F4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Pr="00C219F4" w:rsidRDefault="0026055A" w:rsidP="0065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19F4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partenerii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indicați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implementării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schemelor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stat.</w:t>
      </w:r>
    </w:p>
    <w:p w:rsidR="0026055A" w:rsidRPr="00C219F4" w:rsidRDefault="0026055A" w:rsidP="0065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5A" w:rsidRPr="00C219F4" w:rsidRDefault="0026055A" w:rsidP="0065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înțeles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consimțământ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procesarea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canalele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scopurile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descrise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conferite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UE 679 / 2016: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la date,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ștergerea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a fi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uitat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”),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restricționare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portabilitatea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opoziție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rectificare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>.</w:t>
      </w:r>
    </w:p>
    <w:p w:rsidR="0026055A" w:rsidRPr="00C219F4" w:rsidRDefault="0026055A" w:rsidP="0065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5A" w:rsidRPr="00C219F4" w:rsidRDefault="0026055A" w:rsidP="0065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acceptarea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sunteți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>.</w:t>
      </w:r>
    </w:p>
    <w:p w:rsidR="0026055A" w:rsidRPr="00C219F4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0197" w:rsidRPr="00C219F4" w:rsidRDefault="00650197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0197" w:rsidRPr="00C219F4" w:rsidRDefault="00650197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0197" w:rsidRPr="00C219F4" w:rsidRDefault="00650197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Pr="00C219F4" w:rsidRDefault="0026055A" w:rsidP="0065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</w:rPr>
        <w:lastRenderedPageBreak/>
        <w:t>Înscrie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>:</w:t>
      </w:r>
    </w:p>
    <w:p w:rsidR="0026055A" w:rsidRPr="00C219F4" w:rsidRDefault="0026055A" w:rsidP="0065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9F4">
        <w:rPr>
          <w:rFonts w:ascii="Times New Roman" w:hAnsi="Times New Roman" w:cs="Times New Roman"/>
          <w:sz w:val="24"/>
          <w:szCs w:val="24"/>
        </w:rPr>
        <w:t xml:space="preserve">Cod fiscal: ____________________    Data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înființării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C219F4" w:rsidRDefault="0026055A" w:rsidP="0065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C219F4" w:rsidRDefault="0026055A" w:rsidP="0065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Pași</w:t>
      </w:r>
      <w:proofErr w:type="spellEnd"/>
    </w:p>
    <w:p w:rsidR="0026055A" w:rsidRPr="00C219F4" w:rsidRDefault="0026055A" w:rsidP="0065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9F4">
        <w:rPr>
          <w:rFonts w:ascii="Times New Roman" w:hAnsi="Times New Roman" w:cs="Times New Roman"/>
          <w:sz w:val="24"/>
          <w:szCs w:val="24"/>
        </w:rPr>
        <w:t>1.</w:t>
      </w:r>
      <w:r w:rsidRPr="00C219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Descarcă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55A" w:rsidRPr="00C219F4" w:rsidRDefault="0026055A" w:rsidP="0065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9F4">
        <w:rPr>
          <w:rFonts w:ascii="Times New Roman" w:hAnsi="Times New Roman" w:cs="Times New Roman"/>
          <w:sz w:val="24"/>
          <w:szCs w:val="24"/>
        </w:rPr>
        <w:t>2.</w:t>
      </w:r>
      <w:r w:rsidRPr="00C219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Semnează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descărcată</w:t>
      </w:r>
      <w:proofErr w:type="spellEnd"/>
    </w:p>
    <w:p w:rsidR="0026055A" w:rsidRPr="00C219F4" w:rsidRDefault="0026055A" w:rsidP="0065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9F4">
        <w:rPr>
          <w:rFonts w:ascii="Times New Roman" w:hAnsi="Times New Roman" w:cs="Times New Roman"/>
          <w:sz w:val="24"/>
          <w:szCs w:val="24"/>
        </w:rPr>
        <w:t>3.</w:t>
      </w:r>
      <w:r w:rsidRPr="00C219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Încarcă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semnată</w:t>
      </w:r>
      <w:proofErr w:type="spellEnd"/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19F4">
        <w:rPr>
          <w:rFonts w:ascii="Times New Roman" w:hAnsi="Times New Roman" w:cs="Times New Roman"/>
          <w:b/>
          <w:sz w:val="24"/>
          <w:szCs w:val="24"/>
        </w:rPr>
        <w:t xml:space="preserve">FORMULAR DE ÎNSCRIERE </w:t>
      </w:r>
      <w:proofErr w:type="spellStart"/>
      <w:r w:rsidRPr="00C219F4">
        <w:rPr>
          <w:rFonts w:ascii="Times New Roman" w:hAnsi="Times New Roman" w:cs="Times New Roman"/>
          <w:b/>
          <w:sz w:val="24"/>
          <w:szCs w:val="24"/>
        </w:rPr>
        <w:t>etapa</w:t>
      </w:r>
      <w:proofErr w:type="spellEnd"/>
      <w:r w:rsidRPr="00C219F4">
        <w:rPr>
          <w:rFonts w:ascii="Times New Roman" w:hAnsi="Times New Roman" w:cs="Times New Roman"/>
          <w:b/>
          <w:sz w:val="24"/>
          <w:szCs w:val="24"/>
        </w:rPr>
        <w:t xml:space="preserve"> 2 – Plan de </w:t>
      </w:r>
      <w:proofErr w:type="spellStart"/>
      <w:r w:rsidRPr="00C219F4">
        <w:rPr>
          <w:rFonts w:ascii="Times New Roman" w:hAnsi="Times New Roman" w:cs="Times New Roman"/>
          <w:b/>
          <w:sz w:val="24"/>
          <w:szCs w:val="24"/>
        </w:rPr>
        <w:t>investiții</w:t>
      </w:r>
      <w:proofErr w:type="spellEnd"/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Reprezentant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legal: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Nume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Prenume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219F4">
        <w:rPr>
          <w:rFonts w:ascii="Times New Roman" w:hAnsi="Times New Roman" w:cs="Times New Roman"/>
          <w:iCs/>
          <w:sz w:val="24"/>
          <w:szCs w:val="24"/>
        </w:rPr>
        <w:t>CNP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Serie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si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numar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CI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Adresa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Date de </w:t>
      </w:r>
      <w:proofErr w:type="spellStart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>identificare</w:t>
      </w:r>
      <w:proofErr w:type="spellEnd"/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Nume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firmă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>:</w:t>
      </w:r>
      <w:r w:rsidRPr="00C219F4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9F4">
        <w:rPr>
          <w:rFonts w:ascii="Times New Roman" w:hAnsi="Times New Roman" w:cs="Times New Roman"/>
          <w:iCs/>
          <w:sz w:val="24"/>
          <w:szCs w:val="24"/>
        </w:rPr>
        <w:t xml:space="preserve">Cod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unic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înregistrare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Formă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juridică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Categorie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întreprindere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>Sediu</w:t>
      </w:r>
      <w:proofErr w:type="spellEnd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social: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Județ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Localitate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219F4">
        <w:rPr>
          <w:rFonts w:ascii="Times New Roman" w:hAnsi="Times New Roman" w:cs="Times New Roman"/>
          <w:iCs/>
          <w:sz w:val="24"/>
          <w:szCs w:val="24"/>
        </w:rPr>
        <w:t xml:space="preserve">Cod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poștal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>:</w:t>
      </w:r>
      <w:r w:rsidRPr="00C219F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Stradă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Telefon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9F4">
        <w:rPr>
          <w:rFonts w:ascii="Times New Roman" w:hAnsi="Times New Roman" w:cs="Times New Roman"/>
          <w:iCs/>
          <w:sz w:val="24"/>
          <w:szCs w:val="24"/>
        </w:rPr>
        <w:t xml:space="preserve">Email: 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>Loca</w:t>
      </w:r>
      <w:proofErr w:type="spellEnd"/>
      <w:r w:rsidRPr="00C219F4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ția implmentării</w:t>
      </w:r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Județ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Localitate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219F4">
        <w:rPr>
          <w:rFonts w:ascii="Times New Roman" w:hAnsi="Times New Roman" w:cs="Times New Roman"/>
          <w:iCs/>
          <w:sz w:val="24"/>
          <w:szCs w:val="24"/>
        </w:rPr>
        <w:t xml:space="preserve">Cod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poștal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>:</w:t>
      </w:r>
      <w:r w:rsidRPr="00C219F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Stradă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Date </w:t>
      </w:r>
      <w:proofErr w:type="spellStart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>suplimentare</w:t>
      </w:r>
      <w:proofErr w:type="spellEnd"/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Activitate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principală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societății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>:</w:t>
      </w:r>
      <w:r w:rsidRPr="00C219F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9F4">
        <w:rPr>
          <w:rFonts w:ascii="Times New Roman" w:hAnsi="Times New Roman" w:cs="Times New Roman"/>
          <w:iCs/>
          <w:sz w:val="24"/>
          <w:szCs w:val="24"/>
        </w:rPr>
        <w:t xml:space="preserve">Cod CAEN al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activității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principale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Dată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înființare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Număr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Registrul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Comerțului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Valoare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cifră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afaceri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la 31.12.2019:</w:t>
      </w:r>
      <w:r w:rsidRPr="00C219F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219F4">
        <w:rPr>
          <w:rFonts w:ascii="Times New Roman" w:hAnsi="Times New Roman" w:cs="Times New Roman"/>
          <w:iCs/>
          <w:sz w:val="24"/>
          <w:szCs w:val="24"/>
        </w:rPr>
        <w:t xml:space="preserve">Profit din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exploatare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2019:</w:t>
      </w:r>
      <w:r w:rsidRPr="00C219F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>Indicatori</w:t>
      </w:r>
      <w:proofErr w:type="spellEnd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>eligibilitate</w:t>
      </w:r>
      <w:proofErr w:type="spellEnd"/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proofErr w:type="gramStart"/>
      <w:r w:rsidRPr="00C219F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supusă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concordatului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preventiv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lichidare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insolvență</w:t>
      </w:r>
      <w:proofErr w:type="spellEnd"/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9F4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decizii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recuperare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proofErr w:type="gramStart"/>
      <w:r w:rsidRPr="00C219F4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C219F4">
        <w:rPr>
          <w:rFonts w:ascii="Times New Roman" w:hAnsi="Times New Roman" w:cs="Times New Roman"/>
          <w:sz w:val="24"/>
          <w:szCs w:val="24"/>
        </w:rPr>
        <w:t xml:space="preserve"> nu au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recuperate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</w:rPr>
        <w:lastRenderedPageBreak/>
        <w:t>Întreprinderea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dificultate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>.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9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profit din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bilantul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>Asociați</w:t>
      </w:r>
      <w:proofErr w:type="spellEnd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/ </w:t>
      </w:r>
      <w:proofErr w:type="spellStart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>acționari</w:t>
      </w:r>
      <w:proofErr w:type="spellEnd"/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Nume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CUI/CNP 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Pondere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capital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>Listă</w:t>
      </w:r>
      <w:proofErr w:type="spellEnd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>documente</w:t>
      </w:r>
      <w:proofErr w:type="spellEnd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>atașate</w:t>
      </w:r>
      <w:proofErr w:type="spellEnd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>cererii</w:t>
      </w:r>
      <w:proofErr w:type="spellEnd"/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219F4">
        <w:rPr>
          <w:rFonts w:ascii="Times New Roman" w:hAnsi="Times New Roman" w:cs="Times New Roman"/>
          <w:iCs/>
          <w:sz w:val="24"/>
          <w:szCs w:val="24"/>
        </w:rPr>
        <w:t>Tip document</w:t>
      </w:r>
      <w:r w:rsidR="00650197" w:rsidRPr="00C219F4">
        <w:rPr>
          <w:rFonts w:ascii="Times New Roman" w:hAnsi="Times New Roman" w:cs="Times New Roman"/>
          <w:iCs/>
          <w:sz w:val="24"/>
          <w:szCs w:val="24"/>
        </w:rPr>
        <w:t>:</w:t>
      </w:r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Denumire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fișier</w:t>
      </w:r>
      <w:proofErr w:type="spellEnd"/>
      <w:r w:rsidR="00650197" w:rsidRPr="00C219F4">
        <w:rPr>
          <w:rFonts w:ascii="Times New Roman" w:hAnsi="Times New Roman" w:cs="Times New Roman"/>
          <w:iCs/>
          <w:sz w:val="24"/>
          <w:szCs w:val="24"/>
        </w:rPr>
        <w:t>:</w:t>
      </w:r>
      <w:r w:rsidR="00650197" w:rsidRPr="00C219F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>Informații</w:t>
      </w:r>
      <w:proofErr w:type="spellEnd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b/>
          <w:bCs/>
          <w:iCs/>
          <w:sz w:val="24"/>
          <w:szCs w:val="24"/>
        </w:rPr>
        <w:t>cerere</w:t>
      </w:r>
      <w:proofErr w:type="spellEnd"/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Numar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angajati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>:</w:t>
      </w:r>
      <w:r w:rsidR="00650197" w:rsidRPr="00C219F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219F4">
        <w:rPr>
          <w:rFonts w:ascii="Times New Roman" w:hAnsi="Times New Roman" w:cs="Times New Roman"/>
          <w:iCs/>
          <w:sz w:val="24"/>
          <w:szCs w:val="24"/>
        </w:rPr>
        <w:t xml:space="preserve">Cod CAEN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autorizat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activității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pentru care se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solicită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AFN:</w:t>
      </w:r>
      <w:r w:rsidR="00650197" w:rsidRPr="00C219F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Bancă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parteneră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650197" w:rsidRPr="00C21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650197" w:rsidRPr="00C219F4" w:rsidRDefault="00650197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Sumă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solicitată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Valoare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cofinanțare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>:</w:t>
      </w:r>
      <w:r w:rsidR="00650197" w:rsidRPr="00C219F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Procent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cofinantare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>:</w:t>
      </w:r>
      <w:r w:rsidR="00650197" w:rsidRPr="00C219F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Punctaj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cofinantare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>:</w:t>
      </w:r>
      <w:r w:rsidR="00650197" w:rsidRPr="00C219F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650197" w:rsidRPr="00C219F4" w:rsidRDefault="00650197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Raport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cuantum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grant si profit operational in 2019:</w:t>
      </w:r>
      <w:r w:rsidR="00650197" w:rsidRPr="00C219F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Punctaj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Raport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cuantum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grant si profit operational in 2019:</w:t>
      </w:r>
    </w:p>
    <w:p w:rsidR="00650197" w:rsidRPr="00C219F4" w:rsidRDefault="00650197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50197" w:rsidRPr="00C219F4" w:rsidRDefault="00650197" w:rsidP="0065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Criterii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evaluare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rentabilitatii</w:t>
      </w:r>
      <w:proofErr w:type="spellEnd"/>
    </w:p>
    <w:p w:rsidR="00650197" w:rsidRPr="00C219F4" w:rsidRDefault="00650197" w:rsidP="006501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Investitie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initiala</w:t>
      </w:r>
      <w:proofErr w:type="spellEnd"/>
    </w:p>
    <w:p w:rsidR="00650197" w:rsidRPr="00C219F4" w:rsidRDefault="00650197" w:rsidP="006501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Cash flow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previzionat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50197" w:rsidRPr="00C219F4" w:rsidRDefault="00650197" w:rsidP="006501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RIR</w:t>
      </w:r>
    </w:p>
    <w:p w:rsidR="00650197" w:rsidRPr="00C219F4" w:rsidRDefault="00650197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Punctaj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RIR:</w:t>
      </w:r>
    </w:p>
    <w:p w:rsidR="00650197" w:rsidRPr="00C219F4" w:rsidRDefault="00650197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CAEN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soldul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negativ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balanței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INS  </w:t>
      </w:r>
    </w:p>
    <w:p w:rsidR="00650197" w:rsidRPr="00C219F4" w:rsidRDefault="00650197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Punctaj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 xml:space="preserve"> sold </w:t>
      </w:r>
      <w:proofErr w:type="spellStart"/>
      <w:r w:rsidRPr="00C219F4">
        <w:rPr>
          <w:rFonts w:ascii="Times New Roman" w:hAnsi="Times New Roman" w:cs="Times New Roman"/>
          <w:iCs/>
          <w:sz w:val="24"/>
          <w:szCs w:val="24"/>
        </w:rPr>
        <w:t>negativ</w:t>
      </w:r>
      <w:proofErr w:type="spellEnd"/>
      <w:r w:rsidRPr="00C219F4">
        <w:rPr>
          <w:rFonts w:ascii="Times New Roman" w:hAnsi="Times New Roman" w:cs="Times New Roman"/>
          <w:iCs/>
          <w:sz w:val="24"/>
          <w:szCs w:val="24"/>
        </w:rPr>
        <w:t>: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legal, ma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angajez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19F4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219F4">
        <w:rPr>
          <w:rFonts w:ascii="Times New Roman" w:hAnsi="Times New Roman" w:cs="Times New Roman"/>
          <w:sz w:val="24"/>
          <w:szCs w:val="24"/>
        </w:rPr>
        <w:t>: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9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asigur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sustenabilitatea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19F4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operaționale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pentru o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minim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duratei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proiectului</w:t>
      </w:r>
      <w:proofErr w:type="spellEnd"/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9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realizez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minim 50% din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veniturilor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planificate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primii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durabilitate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diferența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sfârșitul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durabilitate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treilea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>)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9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prezint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dovezi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rezonabilitatea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costurilor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investițiile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pentru care se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stat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9F4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asigur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cofinanțare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procent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minim 15% din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regiunile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dezvoltate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locatia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Ilfov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, de minim 30% din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finanțare</w:t>
      </w:r>
      <w:proofErr w:type="spellEnd"/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9F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219F4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asigur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nu au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facut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C219F4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C219F4">
        <w:rPr>
          <w:rFonts w:ascii="Times New Roman" w:hAnsi="Times New Roman" w:cs="Times New Roman"/>
          <w:sz w:val="24"/>
          <w:szCs w:val="24"/>
        </w:rPr>
        <w:t xml:space="preserve"> de stat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Prin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semnarea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fișierului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generat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declar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propria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răspundere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sub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sancțiunea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falsului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declarații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întreprinderea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o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reprezint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-nu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rezidentă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scopuri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fiscale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încorporat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temeiul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legilor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jurisdicțiile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apar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lista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UE a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jurisdicțiilor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non-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cooperatiste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219F4">
        <w:rPr>
          <w:rFonts w:ascii="Times New Roman" w:hAnsi="Times New Roman" w:cs="Times New Roman"/>
          <w:sz w:val="24"/>
          <w:szCs w:val="24"/>
        </w:rPr>
        <w:br/>
      </w:r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-nu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controlată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direct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indirect, de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către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acționarii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jurisdicțiile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aparțin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lista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UE a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jurisdicțiilor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non-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cooperatiste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funcție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proprietarul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benefic,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astfel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cum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definită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art. 3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punctul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din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Directiva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2015/849;</w:t>
      </w:r>
      <w:r w:rsidRPr="00C219F4">
        <w:rPr>
          <w:rFonts w:ascii="Times New Roman" w:hAnsi="Times New Roman" w:cs="Times New Roman"/>
          <w:sz w:val="24"/>
          <w:szCs w:val="24"/>
        </w:rPr>
        <w:br/>
      </w:r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-nu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controlează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direct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indirect,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filialele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unitățile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permanente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proprii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jurisdicțiile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figurează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lista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UE a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jurisdicțiilor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non-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cooperatiste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împarte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dreptul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proprietate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întreprinderile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jurisdicțiile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figurează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lista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UE a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jurisdicțiilor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cooperatiste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Obiective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cuantificabile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333FD" w:rsidRPr="00C219F4" w:rsidRDefault="00B333FD" w:rsidP="00B333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Venituri</w:t>
      </w:r>
      <w:proofErr w:type="spellEnd"/>
      <w:r w:rsidR="009E3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9E37B3">
        <w:rPr>
          <w:rFonts w:ascii="Times New Roman" w:hAnsi="Times New Roman" w:cs="Times New Roman"/>
          <w:sz w:val="24"/>
          <w:szCs w:val="24"/>
          <w:shd w:val="clear" w:color="auto" w:fill="FFFFFF"/>
        </w:rPr>
        <w:t>Cifr</w:t>
      </w:r>
      <w:proofErr w:type="spellEnd"/>
      <w:r w:rsidR="009E37B3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ă de afaceri)</w:t>
      </w:r>
      <w:bookmarkStart w:id="0" w:name="_GoBack"/>
      <w:bookmarkEnd w:id="0"/>
      <w:r w:rsidR="007B2C28"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N+1; N+2; N+3.</w:t>
      </w:r>
    </w:p>
    <w:p w:rsidR="00B333FD" w:rsidRPr="00C219F4" w:rsidRDefault="00B333FD" w:rsidP="00B333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Profit</w:t>
      </w:r>
      <w:r w:rsidR="007B2C28"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N+1; N+2; N+3.</w:t>
      </w:r>
    </w:p>
    <w:p w:rsidR="00B333FD" w:rsidRPr="00C219F4" w:rsidRDefault="00B333FD" w:rsidP="00B333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Numar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salariati</w:t>
      </w:r>
      <w:proofErr w:type="spellEnd"/>
      <w:r w:rsidR="007B2C28"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N+1; N+2; N+3.</w: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2C28" w:rsidRPr="00C219F4" w:rsidRDefault="007B2C28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Plan de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cheltuieli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B2C28" w:rsidRPr="00C219F4" w:rsidRDefault="007B2C28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086"/>
        <w:gridCol w:w="2105"/>
        <w:gridCol w:w="896"/>
        <w:gridCol w:w="1167"/>
        <w:gridCol w:w="989"/>
        <w:gridCol w:w="2044"/>
      </w:tblGrid>
      <w:tr w:rsidR="00C219F4" w:rsidRPr="00C219F4" w:rsidTr="00C219F4">
        <w:tc>
          <w:tcPr>
            <w:tcW w:w="306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Nr</w:t>
            </w:r>
            <w:proofErr w:type="spellEnd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proofErr w:type="spellStart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Crt</w:t>
            </w:r>
            <w:proofErr w:type="spellEnd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5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Clas</w:t>
            </w:r>
            <w:proofErr w:type="spellEnd"/>
            <w:r w:rsidRPr="00C219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 cheltuieli</w:t>
            </w:r>
          </w:p>
        </w:tc>
        <w:tc>
          <w:tcPr>
            <w:tcW w:w="1064" w:type="pct"/>
          </w:tcPr>
          <w:p w:rsidR="007B2C28" w:rsidRPr="00C219F4" w:rsidRDefault="007B2C28" w:rsidP="007B2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Element de </w:t>
            </w:r>
            <w:proofErr w:type="spellStart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investiţie</w:t>
            </w:r>
            <w:proofErr w:type="spellEnd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Cheltuieli</w:t>
            </w:r>
            <w:proofErr w:type="spellEnd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operationale</w:t>
            </w:r>
            <w:proofErr w:type="spellEnd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B2C28" w:rsidRPr="00C219F4" w:rsidRDefault="007B2C28" w:rsidP="007B2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453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Număr</w:t>
            </w:r>
            <w:proofErr w:type="spellEnd"/>
          </w:p>
          <w:p w:rsidR="007B2C28" w:rsidRPr="00C219F4" w:rsidRDefault="007B2C28" w:rsidP="00A5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Bucăţi</w:t>
            </w:r>
            <w:proofErr w:type="spellEnd"/>
          </w:p>
        </w:tc>
        <w:tc>
          <w:tcPr>
            <w:tcW w:w="59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Valoare</w:t>
            </w:r>
            <w:proofErr w:type="spellEnd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unitara</w:t>
            </w:r>
            <w:proofErr w:type="spellEnd"/>
          </w:p>
          <w:p w:rsidR="007B2C28" w:rsidRPr="00C219F4" w:rsidRDefault="007B2C28" w:rsidP="00A5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Fără</w:t>
            </w:r>
            <w:proofErr w:type="spellEnd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TVA</w:t>
            </w:r>
          </w:p>
          <w:p w:rsidR="007B2C28" w:rsidRPr="00C219F4" w:rsidRDefault="007B2C28" w:rsidP="00A5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-lei-</w:t>
            </w:r>
          </w:p>
        </w:tc>
        <w:tc>
          <w:tcPr>
            <w:tcW w:w="500" w:type="pct"/>
          </w:tcPr>
          <w:p w:rsidR="007B2C28" w:rsidRPr="00C219F4" w:rsidRDefault="007B2C28" w:rsidP="007B2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Valoarea</w:t>
            </w:r>
            <w:proofErr w:type="spellEnd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totală</w:t>
            </w:r>
            <w:proofErr w:type="spellEnd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cu TVA - lei</w:t>
            </w:r>
          </w:p>
        </w:tc>
        <w:tc>
          <w:tcPr>
            <w:tcW w:w="103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Valoare</w:t>
            </w:r>
            <w:proofErr w:type="spellEnd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eligibila</w:t>
            </w:r>
            <w:proofErr w:type="spellEnd"/>
          </w:p>
          <w:p w:rsidR="007B2C28" w:rsidRPr="00C219F4" w:rsidRDefault="007B2C28" w:rsidP="00A5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 </w:t>
            </w:r>
            <w:proofErr w:type="spellStart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adună</w:t>
            </w:r>
            <w:proofErr w:type="spellEnd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TVA </w:t>
            </w:r>
            <w:proofErr w:type="spellStart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>nedeductibil</w:t>
            </w:r>
            <w:proofErr w:type="spellEnd"/>
            <w:r w:rsidRPr="00C21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9F4" w:rsidRPr="00C219F4" w:rsidTr="00C219F4">
        <w:tc>
          <w:tcPr>
            <w:tcW w:w="306" w:type="pct"/>
          </w:tcPr>
          <w:p w:rsidR="007B2C28" w:rsidRPr="00C219F4" w:rsidRDefault="007B2C28" w:rsidP="00A51956">
            <w:pPr>
              <w:pStyle w:val="List"/>
              <w:tabs>
                <w:tab w:val="left" w:pos="180"/>
                <w:tab w:val="left" w:pos="270"/>
                <w:tab w:val="left" w:pos="1080"/>
              </w:tabs>
              <w:suppressAutoHyphens w:val="0"/>
              <w:ind w:left="-90"/>
              <w:rPr>
                <w:rFonts w:cs="Times New Roman"/>
                <w:szCs w:val="24"/>
              </w:rPr>
            </w:pPr>
            <w:r w:rsidRPr="00C219F4">
              <w:rPr>
                <w:rFonts w:cs="Times New Roman"/>
                <w:szCs w:val="24"/>
              </w:rPr>
              <w:t>1.1</w:t>
            </w:r>
          </w:p>
        </w:tc>
        <w:tc>
          <w:tcPr>
            <w:tcW w:w="1054" w:type="pct"/>
          </w:tcPr>
          <w:p w:rsidR="007B2C28" w:rsidRPr="00C219F4" w:rsidRDefault="007B2C28" w:rsidP="00A51956">
            <w:pPr>
              <w:pStyle w:val="List"/>
              <w:tabs>
                <w:tab w:val="left" w:pos="180"/>
                <w:tab w:val="left" w:pos="270"/>
                <w:tab w:val="left" w:pos="360"/>
                <w:tab w:val="left" w:pos="1080"/>
              </w:tabs>
              <w:suppressAutoHyphens w:val="0"/>
              <w:rPr>
                <w:rFonts w:cs="Times New Roman"/>
                <w:szCs w:val="24"/>
              </w:rPr>
            </w:pPr>
            <w:r w:rsidRPr="00C219F4">
              <w:rPr>
                <w:rFonts w:cs="Times New Roman"/>
                <w:bCs/>
                <w:szCs w:val="24"/>
              </w:rPr>
              <w:t>Cheltuieli cu realizarea/achiziția construcțiilor</w:t>
            </w:r>
          </w:p>
        </w:tc>
        <w:tc>
          <w:tcPr>
            <w:tcW w:w="106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3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F4" w:rsidRPr="00C219F4" w:rsidTr="00C219F4">
        <w:tc>
          <w:tcPr>
            <w:tcW w:w="306" w:type="pct"/>
          </w:tcPr>
          <w:p w:rsidR="007B2C28" w:rsidRPr="00C219F4" w:rsidRDefault="007B2C28" w:rsidP="007B2C28">
            <w:pPr>
              <w:pStyle w:val="List"/>
              <w:tabs>
                <w:tab w:val="left" w:pos="180"/>
                <w:tab w:val="left" w:pos="270"/>
                <w:tab w:val="left" w:pos="1080"/>
              </w:tabs>
              <w:suppressAutoHyphens w:val="0"/>
              <w:ind w:left="-90"/>
              <w:rPr>
                <w:rFonts w:cs="Times New Roman"/>
                <w:szCs w:val="24"/>
              </w:rPr>
            </w:pPr>
            <w:r w:rsidRPr="00C219F4">
              <w:rPr>
                <w:rFonts w:cs="Times New Roman"/>
                <w:szCs w:val="24"/>
              </w:rPr>
              <w:t>1.2</w:t>
            </w:r>
          </w:p>
        </w:tc>
        <w:tc>
          <w:tcPr>
            <w:tcW w:w="1054" w:type="pct"/>
          </w:tcPr>
          <w:p w:rsidR="007B2C28" w:rsidRPr="00C219F4" w:rsidRDefault="007B2C28" w:rsidP="007B2C28">
            <w:pPr>
              <w:pStyle w:val="List"/>
              <w:tabs>
                <w:tab w:val="left" w:pos="180"/>
                <w:tab w:val="left" w:pos="270"/>
                <w:tab w:val="left" w:pos="360"/>
                <w:tab w:val="left" w:pos="1080"/>
              </w:tabs>
              <w:suppressAutoHyphens w:val="0"/>
              <w:rPr>
                <w:rFonts w:cs="Times New Roman"/>
                <w:szCs w:val="24"/>
              </w:rPr>
            </w:pPr>
            <w:r w:rsidRPr="00C219F4">
              <w:rPr>
                <w:rFonts w:cs="Times New Roman"/>
                <w:bCs/>
                <w:szCs w:val="24"/>
              </w:rPr>
              <w:t>Echipamente, inclusiv IT&amp;C, tehnologii software, utilaje, instalații, tehnologii, dotări independente,</w:t>
            </w:r>
          </w:p>
        </w:tc>
        <w:tc>
          <w:tcPr>
            <w:tcW w:w="106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3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F4" w:rsidRPr="00C219F4" w:rsidTr="00C219F4">
        <w:tc>
          <w:tcPr>
            <w:tcW w:w="306" w:type="pct"/>
          </w:tcPr>
          <w:p w:rsidR="007B2C28" w:rsidRPr="00C219F4" w:rsidRDefault="00A85554" w:rsidP="00A85554">
            <w:pPr>
              <w:pStyle w:val="List"/>
              <w:tabs>
                <w:tab w:val="left" w:pos="180"/>
                <w:tab w:val="left" w:pos="270"/>
                <w:tab w:val="left" w:pos="1080"/>
              </w:tabs>
              <w:suppressAutoHyphens w:val="0"/>
              <w:ind w:left="-90"/>
              <w:rPr>
                <w:rFonts w:cs="Times New Roman"/>
                <w:szCs w:val="24"/>
              </w:rPr>
            </w:pPr>
            <w:r w:rsidRPr="00C219F4">
              <w:rPr>
                <w:rFonts w:cs="Times New Roman"/>
                <w:szCs w:val="24"/>
              </w:rPr>
              <w:t>1.3</w:t>
            </w:r>
          </w:p>
        </w:tc>
        <w:tc>
          <w:tcPr>
            <w:tcW w:w="1054" w:type="pct"/>
          </w:tcPr>
          <w:p w:rsidR="007B2C28" w:rsidRPr="00C219F4" w:rsidRDefault="00A85554" w:rsidP="00A51956">
            <w:p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ar-SA"/>
              </w:rPr>
              <w:t>Mobilier de birou și mobilier specific.</w:t>
            </w:r>
          </w:p>
        </w:tc>
        <w:tc>
          <w:tcPr>
            <w:tcW w:w="106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3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F4" w:rsidRPr="00C219F4" w:rsidTr="00C219F4">
        <w:tc>
          <w:tcPr>
            <w:tcW w:w="306" w:type="pct"/>
          </w:tcPr>
          <w:p w:rsidR="007B2C28" w:rsidRPr="00C219F4" w:rsidRDefault="00A85554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54" w:type="pct"/>
          </w:tcPr>
          <w:p w:rsidR="007B2C28" w:rsidRPr="00C219F4" w:rsidRDefault="00A85554" w:rsidP="00A51956">
            <w:p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Terenuri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limita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10% din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valoarea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eligibilă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proiectului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06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3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F4" w:rsidRPr="00C219F4" w:rsidTr="00C219F4">
        <w:tc>
          <w:tcPr>
            <w:tcW w:w="306" w:type="pct"/>
          </w:tcPr>
          <w:p w:rsidR="007B2C28" w:rsidRPr="00C219F4" w:rsidRDefault="00A85554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54" w:type="pct"/>
          </w:tcPr>
          <w:p w:rsidR="007B2C28" w:rsidRPr="00C219F4" w:rsidRDefault="00A85554" w:rsidP="00A51956">
            <w:p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Cheltuieli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sistematizare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amenajare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teritorială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terenurilor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cheltuieli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mediu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cheltuieli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racordarea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utilități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cheltuieli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accesibilitatea</w:t>
            </w:r>
            <w:proofErr w:type="spellEnd"/>
          </w:p>
        </w:tc>
        <w:tc>
          <w:tcPr>
            <w:tcW w:w="106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3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F4" w:rsidRPr="00C219F4" w:rsidTr="00C219F4">
        <w:tc>
          <w:tcPr>
            <w:tcW w:w="306" w:type="pct"/>
          </w:tcPr>
          <w:p w:rsidR="007B2C28" w:rsidRPr="00C219F4" w:rsidRDefault="00A85554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54" w:type="pct"/>
          </w:tcPr>
          <w:p w:rsidR="007B2C28" w:rsidRPr="00C219F4" w:rsidRDefault="00A85554" w:rsidP="00A5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Cheltuieli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consultanța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proiectarea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managementul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proiect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asistența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tehnică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dirigenția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șantier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3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F4" w:rsidRPr="00C219F4" w:rsidTr="00C219F4">
        <w:tc>
          <w:tcPr>
            <w:tcW w:w="306" w:type="pct"/>
          </w:tcPr>
          <w:p w:rsidR="007B2C28" w:rsidRPr="00C219F4" w:rsidRDefault="00C44702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54" w:type="pct"/>
          </w:tcPr>
          <w:p w:rsidR="007B2C28" w:rsidRPr="00C219F4" w:rsidRDefault="00A85554" w:rsidP="00A85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Cheltuieli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promovare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participare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târguri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evenimente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conferințe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cheltuieli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studiile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06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3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F4" w:rsidRPr="00C219F4" w:rsidTr="00C219F4">
        <w:tc>
          <w:tcPr>
            <w:tcW w:w="306" w:type="pct"/>
          </w:tcPr>
          <w:p w:rsidR="007B2C28" w:rsidRPr="00C219F4" w:rsidRDefault="00C44702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54" w:type="pct"/>
          </w:tcPr>
          <w:p w:rsidR="007B2C28" w:rsidRPr="00C219F4" w:rsidRDefault="00A85554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cheltuieli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drepturile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proprietate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intelectuală</w:t>
            </w:r>
            <w:proofErr w:type="spellEnd"/>
          </w:p>
        </w:tc>
        <w:tc>
          <w:tcPr>
            <w:tcW w:w="106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3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F4" w:rsidRPr="00C219F4" w:rsidTr="00C219F4">
        <w:trPr>
          <w:trHeight w:val="638"/>
        </w:trPr>
        <w:tc>
          <w:tcPr>
            <w:tcW w:w="306" w:type="pct"/>
          </w:tcPr>
          <w:p w:rsidR="007B2C28" w:rsidRPr="00C219F4" w:rsidRDefault="00C44702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54" w:type="pct"/>
          </w:tcPr>
          <w:p w:rsidR="007B2C28" w:rsidRPr="00C219F4" w:rsidRDefault="00A85554" w:rsidP="00A519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Active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necorporale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referitoare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brevete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invenție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mărci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produse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software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necesar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desfășurării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activității</w:t>
            </w:r>
            <w:proofErr w:type="spellEnd"/>
          </w:p>
        </w:tc>
        <w:tc>
          <w:tcPr>
            <w:tcW w:w="106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3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F4" w:rsidRPr="00C219F4" w:rsidTr="00C219F4">
        <w:trPr>
          <w:trHeight w:val="638"/>
        </w:trPr>
        <w:tc>
          <w:tcPr>
            <w:tcW w:w="306" w:type="pct"/>
          </w:tcPr>
          <w:p w:rsidR="007B2C28" w:rsidRPr="00C219F4" w:rsidRDefault="00C44702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54" w:type="pct"/>
          </w:tcPr>
          <w:p w:rsidR="007B2C28" w:rsidRPr="00C219F4" w:rsidRDefault="00C44702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Cheltuieli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pentru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realizarea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depozite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echipamente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medicale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medicamente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materiale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sanitare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destinate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intervenției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pentru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situații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urgență</w:t>
            </w:r>
            <w:proofErr w:type="spellEnd"/>
          </w:p>
        </w:tc>
        <w:tc>
          <w:tcPr>
            <w:tcW w:w="106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3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A6" w:rsidRPr="00C219F4" w:rsidTr="00C219F4">
        <w:trPr>
          <w:trHeight w:val="638"/>
        </w:trPr>
        <w:tc>
          <w:tcPr>
            <w:tcW w:w="306" w:type="pct"/>
          </w:tcPr>
          <w:p w:rsidR="002432A6" w:rsidRPr="00C219F4" w:rsidRDefault="002432A6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54" w:type="pct"/>
          </w:tcPr>
          <w:p w:rsidR="002432A6" w:rsidRPr="00C219F4" w:rsidRDefault="002432A6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432A6">
              <w:rPr>
                <w:rFonts w:ascii="Times New Roman" w:hAnsi="Times New Roman" w:cs="Times New Roman"/>
                <w:bCs/>
                <w:sz w:val="24"/>
                <w:szCs w:val="24"/>
              </w:rPr>
              <w:t>lte</w:t>
            </w:r>
            <w:proofErr w:type="spellEnd"/>
            <w:r w:rsidRPr="00243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32A6">
              <w:rPr>
                <w:rFonts w:ascii="Times New Roman" w:hAnsi="Times New Roman" w:cs="Times New Roman"/>
                <w:bCs/>
                <w:sz w:val="24"/>
                <w:szCs w:val="24"/>
              </w:rPr>
              <w:t>categorii</w:t>
            </w:r>
            <w:proofErr w:type="spellEnd"/>
            <w:r w:rsidRPr="00243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2432A6">
              <w:rPr>
                <w:rFonts w:ascii="Times New Roman" w:hAnsi="Times New Roman" w:cs="Times New Roman"/>
                <w:bCs/>
                <w:sz w:val="24"/>
                <w:szCs w:val="24"/>
              </w:rPr>
              <w:t>cheltuieli</w:t>
            </w:r>
            <w:proofErr w:type="spellEnd"/>
            <w:r w:rsidRPr="00243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care </w:t>
            </w:r>
            <w:proofErr w:type="spellStart"/>
            <w:r w:rsidRPr="002432A6">
              <w:rPr>
                <w:rFonts w:ascii="Times New Roman" w:hAnsi="Times New Roman" w:cs="Times New Roman"/>
                <w:bCs/>
                <w:sz w:val="24"/>
                <w:szCs w:val="24"/>
              </w:rPr>
              <w:t>sunt</w:t>
            </w:r>
            <w:proofErr w:type="spellEnd"/>
            <w:r w:rsidRPr="00243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32A6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243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32A6">
              <w:rPr>
                <w:rFonts w:ascii="Times New Roman" w:hAnsi="Times New Roman" w:cs="Times New Roman"/>
                <w:bCs/>
                <w:sz w:val="24"/>
                <w:szCs w:val="24"/>
              </w:rPr>
              <w:t>legătură</w:t>
            </w:r>
            <w:proofErr w:type="spellEnd"/>
            <w:r w:rsidRPr="00243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2432A6">
              <w:rPr>
                <w:rFonts w:ascii="Times New Roman" w:hAnsi="Times New Roman" w:cs="Times New Roman"/>
                <w:bCs/>
                <w:sz w:val="24"/>
                <w:szCs w:val="24"/>
              </w:rPr>
              <w:t>proiectul</w:t>
            </w:r>
            <w:proofErr w:type="spellEnd"/>
            <w:r w:rsidRPr="00243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2432A6">
              <w:rPr>
                <w:rFonts w:ascii="Times New Roman" w:hAnsi="Times New Roman" w:cs="Times New Roman"/>
                <w:bCs/>
                <w:sz w:val="24"/>
                <w:szCs w:val="24"/>
              </w:rPr>
              <w:t>investiții</w:t>
            </w:r>
            <w:proofErr w:type="spellEnd"/>
          </w:p>
        </w:tc>
        <w:tc>
          <w:tcPr>
            <w:tcW w:w="1064" w:type="pct"/>
          </w:tcPr>
          <w:p w:rsidR="002432A6" w:rsidRPr="00C219F4" w:rsidRDefault="002432A6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2432A6" w:rsidRPr="00C219F4" w:rsidRDefault="002432A6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432A6" w:rsidRPr="00C219F4" w:rsidRDefault="002432A6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32A6" w:rsidRPr="00C219F4" w:rsidRDefault="002432A6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34" w:type="pct"/>
          </w:tcPr>
          <w:p w:rsidR="002432A6" w:rsidRPr="00C219F4" w:rsidRDefault="002432A6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02" w:rsidRPr="00C219F4" w:rsidTr="00C44702">
        <w:trPr>
          <w:trHeight w:val="305"/>
        </w:trPr>
        <w:tc>
          <w:tcPr>
            <w:tcW w:w="5000" w:type="pct"/>
            <w:gridSpan w:val="7"/>
          </w:tcPr>
          <w:p w:rsidR="00C44702" w:rsidRPr="00C219F4" w:rsidRDefault="00C44702" w:rsidP="00C44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Pentru </w:t>
            </w:r>
            <w:proofErr w:type="spellStart"/>
            <w:r w:rsidRPr="00C219F4">
              <w:rPr>
                <w:rFonts w:ascii="Times New Roman" w:hAnsi="Times New Roman" w:cs="Times New Roman"/>
                <w:b/>
                <w:sz w:val="24"/>
                <w:szCs w:val="24"/>
              </w:rPr>
              <w:t>beneficiarii</w:t>
            </w:r>
            <w:proofErr w:type="spellEnd"/>
            <w:r w:rsidRPr="00C21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C219F4">
              <w:rPr>
                <w:rFonts w:ascii="Times New Roman" w:hAnsi="Times New Roman" w:cs="Times New Roman"/>
                <w:b/>
                <w:sz w:val="24"/>
                <w:szCs w:val="24"/>
              </w:rPr>
              <w:t>granturi</w:t>
            </w:r>
            <w:proofErr w:type="spellEnd"/>
            <w:r w:rsidRPr="00C21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pentru </w:t>
            </w:r>
            <w:proofErr w:type="spellStart"/>
            <w:r w:rsidRPr="00C219F4">
              <w:rPr>
                <w:rFonts w:ascii="Times New Roman" w:hAnsi="Times New Roman" w:cs="Times New Roman"/>
                <w:b/>
                <w:sz w:val="24"/>
                <w:szCs w:val="24"/>
              </w:rPr>
              <w:t>investiții</w:t>
            </w:r>
            <w:proofErr w:type="spellEnd"/>
            <w:r w:rsidRPr="00C21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productive din </w:t>
            </w:r>
            <w:proofErr w:type="spellStart"/>
            <w:r w:rsidRPr="00C219F4">
              <w:rPr>
                <w:rFonts w:ascii="Times New Roman" w:hAnsi="Times New Roman" w:cs="Times New Roman"/>
                <w:b/>
                <w:sz w:val="24"/>
                <w:szCs w:val="24"/>
              </w:rPr>
              <w:t>domeniul</w:t>
            </w:r>
            <w:proofErr w:type="spellEnd"/>
            <w:r w:rsidRPr="00C21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/>
                <w:sz w:val="24"/>
                <w:szCs w:val="24"/>
              </w:rPr>
              <w:t>serviciilor</w:t>
            </w:r>
            <w:proofErr w:type="spellEnd"/>
            <w:r w:rsidRPr="00C21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transport</w:t>
            </w:r>
          </w:p>
        </w:tc>
      </w:tr>
      <w:tr w:rsidR="00C219F4" w:rsidRPr="00C219F4" w:rsidTr="00C219F4">
        <w:tc>
          <w:tcPr>
            <w:tcW w:w="306" w:type="pct"/>
          </w:tcPr>
          <w:p w:rsidR="007B2C28" w:rsidRPr="00C219F4" w:rsidRDefault="00C44702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54" w:type="pct"/>
          </w:tcPr>
          <w:p w:rsidR="007B2C28" w:rsidRPr="00C219F4" w:rsidRDefault="00C44702" w:rsidP="00C44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Cheltuieli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reabilitarea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modernizarea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extinderea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sau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realizarea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unor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depouri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pentru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mijloacele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transport din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dotare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sau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pentru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cele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care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urmează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se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achiziționa</w:t>
            </w:r>
            <w:proofErr w:type="spellEnd"/>
          </w:p>
        </w:tc>
        <w:tc>
          <w:tcPr>
            <w:tcW w:w="106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3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F4" w:rsidRPr="00C219F4" w:rsidTr="00C219F4">
        <w:tc>
          <w:tcPr>
            <w:tcW w:w="306" w:type="pct"/>
          </w:tcPr>
          <w:p w:rsidR="007B2C28" w:rsidRPr="00C219F4" w:rsidRDefault="00C219F4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54" w:type="pct"/>
          </w:tcPr>
          <w:p w:rsidR="007B2C28" w:rsidRPr="00C219F4" w:rsidRDefault="00C44702" w:rsidP="00C447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Cheltuieli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achiziția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mijloace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transport pentru transport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persoane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mărfuri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necesare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pentru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desfășurarea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activităților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transport, cu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excepția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mijloacelor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transport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regim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taxi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sau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celor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care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sunt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destinate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activităților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administrative ale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operatorului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economic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ori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activităților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transport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interes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propriu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acestora</w:t>
            </w:r>
            <w:proofErr w:type="spellEnd"/>
          </w:p>
        </w:tc>
        <w:tc>
          <w:tcPr>
            <w:tcW w:w="106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3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F4" w:rsidRPr="00C219F4" w:rsidTr="00C219F4">
        <w:tc>
          <w:tcPr>
            <w:tcW w:w="306" w:type="pct"/>
          </w:tcPr>
          <w:p w:rsidR="007B2C28" w:rsidRPr="00C219F4" w:rsidRDefault="00C219F4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54" w:type="pct"/>
          </w:tcPr>
          <w:p w:rsidR="007B2C28" w:rsidRPr="00C219F4" w:rsidRDefault="00C44702" w:rsidP="00C44702">
            <w:pPr>
              <w:tabs>
                <w:tab w:val="left" w:pos="540"/>
              </w:tabs>
              <w:autoSpaceDE w:val="0"/>
              <w:autoSpaceDN w:val="0"/>
              <w:adjustRightInd w:val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Cheltuieli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dotarea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mijloacelor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transport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existente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echipamente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tehnologii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care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conduc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îmbunătățirea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confortului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calității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serviciilor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transport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persoane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mărfuri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prestate</w:t>
            </w:r>
            <w:proofErr w:type="spellEnd"/>
            <w:r w:rsidRPr="00C219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34" w:type="pct"/>
          </w:tcPr>
          <w:p w:rsidR="007B2C28" w:rsidRPr="00C219F4" w:rsidRDefault="007B2C28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F4" w:rsidRPr="00C219F4" w:rsidTr="00C219F4">
        <w:tc>
          <w:tcPr>
            <w:tcW w:w="306" w:type="pct"/>
          </w:tcPr>
          <w:p w:rsidR="00C219F4" w:rsidRPr="00C219F4" w:rsidRDefault="00C219F4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pct"/>
            <w:gridSpan w:val="5"/>
          </w:tcPr>
          <w:p w:rsidR="00C219F4" w:rsidRPr="00C219F4" w:rsidRDefault="00C219F4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219F4">
              <w:rPr>
                <w:rFonts w:ascii="Times New Roman" w:hAnsi="Times New Roman" w:cs="Times New Roman"/>
                <w:b/>
                <w:sz w:val="24"/>
                <w:szCs w:val="24"/>
              </w:rPr>
              <w:t>TOTAL GENERAL</w:t>
            </w:r>
          </w:p>
        </w:tc>
        <w:tc>
          <w:tcPr>
            <w:tcW w:w="1034" w:type="pct"/>
          </w:tcPr>
          <w:p w:rsidR="00C219F4" w:rsidRPr="00C219F4" w:rsidRDefault="00C219F4" w:rsidP="00A5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C28" w:rsidRPr="00C219F4" w:rsidRDefault="007B2C28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Justificarea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necesitatii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realizarii</w:t>
      </w:r>
      <w:proofErr w:type="spellEnd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19F4">
        <w:rPr>
          <w:rFonts w:ascii="Times New Roman" w:hAnsi="Times New Roman" w:cs="Times New Roman"/>
          <w:sz w:val="24"/>
          <w:szCs w:val="24"/>
          <w:shd w:val="clear" w:color="auto" w:fill="FFFFFF"/>
        </w:rPr>
        <w:t>cheltuielilor</w:t>
      </w:r>
      <w:proofErr w:type="spellEnd"/>
    </w:p>
    <w:p w:rsidR="007B2C28" w:rsidRPr="00C219F4" w:rsidRDefault="007B2C28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B333FD" w:rsidRPr="00C219F4" w:rsidRDefault="00C219F4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31750</wp:posOffset>
                </wp:positionV>
                <wp:extent cx="6219825" cy="2171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A1282" id="Rectangle 3" o:spid="_x0000_s1026" style="position:absolute;margin-left:3.75pt;margin-top:2.5pt;width:489.75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" fillcolor="#5b9bd5 [3204]" strokecolor="#1f4d78 [1604]" strokeweight="1pt"/>
            </w:pict>
          </mc:Fallback>
        </mc:AlternateContent>
      </w:r>
    </w:p>
    <w:p w:rsidR="00B333FD" w:rsidRPr="00C219F4" w:rsidRDefault="00B333FD" w:rsidP="00B3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6299E" w:rsidRPr="00C219F4" w:rsidRDefault="0046299E" w:rsidP="00B333FD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6299E" w:rsidRPr="00C219F4" w:rsidSect="008A6898">
      <w:footerReference w:type="default" r:id="rId7"/>
      <w:pgSz w:w="12240" w:h="15840"/>
      <w:pgMar w:top="1440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0B" w:rsidRDefault="0034380B" w:rsidP="009B1BF9">
      <w:pPr>
        <w:spacing w:after="0" w:line="240" w:lineRule="auto"/>
      </w:pPr>
      <w:r>
        <w:separator/>
      </w:r>
    </w:p>
  </w:endnote>
  <w:endnote w:type="continuationSeparator" w:id="0">
    <w:p w:rsidR="0034380B" w:rsidRDefault="0034380B" w:rsidP="009B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532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1BF9" w:rsidRDefault="009B1B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7B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B1BF9" w:rsidRDefault="009B1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0B" w:rsidRDefault="0034380B" w:rsidP="009B1BF9">
      <w:pPr>
        <w:spacing w:after="0" w:line="240" w:lineRule="auto"/>
      </w:pPr>
      <w:r>
        <w:separator/>
      </w:r>
    </w:p>
  </w:footnote>
  <w:footnote w:type="continuationSeparator" w:id="0">
    <w:p w:rsidR="0034380B" w:rsidRDefault="0034380B" w:rsidP="009B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280E"/>
    <w:multiLevelType w:val="hybridMultilevel"/>
    <w:tmpl w:val="C204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01BA"/>
    <w:multiLevelType w:val="hybridMultilevel"/>
    <w:tmpl w:val="C414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A"/>
    <w:rsid w:val="0019320F"/>
    <w:rsid w:val="002432A6"/>
    <w:rsid w:val="0026055A"/>
    <w:rsid w:val="0034380B"/>
    <w:rsid w:val="0046299E"/>
    <w:rsid w:val="00650197"/>
    <w:rsid w:val="0066227B"/>
    <w:rsid w:val="006F1F93"/>
    <w:rsid w:val="007B2C28"/>
    <w:rsid w:val="008A6898"/>
    <w:rsid w:val="009B1BF9"/>
    <w:rsid w:val="009E37B3"/>
    <w:rsid w:val="00A85554"/>
    <w:rsid w:val="00B333FD"/>
    <w:rsid w:val="00C219F4"/>
    <w:rsid w:val="00C44702"/>
    <w:rsid w:val="00C50C3A"/>
    <w:rsid w:val="00D119B4"/>
    <w:rsid w:val="00DD7E12"/>
    <w:rsid w:val="00E4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4D536-DF62-4D81-9B3C-612F6541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F9"/>
  </w:style>
  <w:style w:type="paragraph" w:styleId="Footer">
    <w:name w:val="footer"/>
    <w:basedOn w:val="Normal"/>
    <w:link w:val="FooterChar"/>
    <w:uiPriority w:val="99"/>
    <w:unhideWhenUsed/>
    <w:rsid w:val="009B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F9"/>
  </w:style>
  <w:style w:type="paragraph" w:styleId="ListParagraph">
    <w:name w:val="List Paragraph"/>
    <w:basedOn w:val="Normal"/>
    <w:uiPriority w:val="34"/>
    <w:qFormat/>
    <w:rsid w:val="00B333FD"/>
    <w:pPr>
      <w:ind w:left="720"/>
      <w:contextualSpacing/>
    </w:pPr>
  </w:style>
  <w:style w:type="paragraph" w:styleId="List">
    <w:name w:val="List"/>
    <w:basedOn w:val="BodyText"/>
    <w:rsid w:val="007B2C2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val="ro-RO" w:eastAsia="ar-SA"/>
    </w:rPr>
  </w:style>
  <w:style w:type="character" w:customStyle="1" w:styleId="def">
    <w:name w:val="def"/>
    <w:basedOn w:val="DefaultParagraphFont"/>
    <w:rsid w:val="007B2C28"/>
  </w:style>
  <w:style w:type="paragraph" w:styleId="BodyText">
    <w:name w:val="Body Text"/>
    <w:basedOn w:val="Normal"/>
    <w:link w:val="BodyTextChar"/>
    <w:uiPriority w:val="99"/>
    <w:semiHidden/>
    <w:unhideWhenUsed/>
    <w:rsid w:val="007B2C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C28"/>
  </w:style>
  <w:style w:type="paragraph" w:styleId="BalloonText">
    <w:name w:val="Balloon Text"/>
    <w:basedOn w:val="Normal"/>
    <w:link w:val="BalloonTextChar"/>
    <w:uiPriority w:val="99"/>
    <w:semiHidden/>
    <w:unhideWhenUsed/>
    <w:rsid w:val="00C2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Panait</dc:creator>
  <cp:keywords/>
  <dc:description/>
  <cp:lastModifiedBy>Adrian Panait</cp:lastModifiedBy>
  <cp:revision>6</cp:revision>
  <cp:lastPrinted>2020-10-15T10:27:00Z</cp:lastPrinted>
  <dcterms:created xsi:type="dcterms:W3CDTF">2020-10-15T10:32:00Z</dcterms:created>
  <dcterms:modified xsi:type="dcterms:W3CDTF">2020-11-27T06:43:00Z</dcterms:modified>
</cp:coreProperties>
</file>